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181D" w14:textId="5649E2A0" w:rsidR="00957F37" w:rsidRPr="00A47E2E" w:rsidRDefault="00957F37" w:rsidP="00957F37">
      <w:pPr>
        <w:jc w:val="center"/>
        <w:rPr>
          <w:rFonts w:ascii="Arial Black" w:hAnsi="Arial Black"/>
          <w:sz w:val="24"/>
        </w:rPr>
      </w:pPr>
      <w:r w:rsidRPr="00A47E2E">
        <w:rPr>
          <w:rFonts w:ascii="Arial Black" w:hAnsi="Arial Black"/>
          <w:sz w:val="24"/>
        </w:rPr>
        <w:t>CABINET –</w:t>
      </w:r>
      <w:r w:rsidR="002966C3">
        <w:rPr>
          <w:rFonts w:ascii="Arial Black" w:hAnsi="Arial Black"/>
          <w:sz w:val="24"/>
        </w:rPr>
        <w:t xml:space="preserve"> </w:t>
      </w:r>
      <w:r w:rsidR="00A0416E">
        <w:rPr>
          <w:rFonts w:ascii="Arial Black" w:hAnsi="Arial Black"/>
          <w:sz w:val="24"/>
        </w:rPr>
        <w:t>J</w:t>
      </w:r>
      <w:r w:rsidR="003606F7">
        <w:rPr>
          <w:rFonts w:ascii="Arial Black" w:hAnsi="Arial Black"/>
          <w:sz w:val="24"/>
        </w:rPr>
        <w:t xml:space="preserve">uly </w:t>
      </w:r>
      <w:r w:rsidR="0006775B">
        <w:rPr>
          <w:rFonts w:ascii="Arial Black" w:hAnsi="Arial Black"/>
          <w:sz w:val="24"/>
        </w:rPr>
        <w:t>20</w:t>
      </w:r>
      <w:r w:rsidR="00AA6F04">
        <w:rPr>
          <w:rFonts w:ascii="Arial Black" w:hAnsi="Arial Black"/>
          <w:sz w:val="24"/>
        </w:rPr>
        <w:t>2</w:t>
      </w:r>
      <w:r w:rsidR="00742091">
        <w:rPr>
          <w:rFonts w:ascii="Arial Black" w:hAnsi="Arial Black"/>
          <w:sz w:val="24"/>
        </w:rPr>
        <w:t>3</w:t>
      </w:r>
    </w:p>
    <w:p w14:paraId="48DCEFFE" w14:textId="77777777" w:rsidR="00740DC0" w:rsidRPr="00AE1782" w:rsidRDefault="00957F37" w:rsidP="00AE1782">
      <w:pPr>
        <w:jc w:val="center"/>
        <w:rPr>
          <w:rFonts w:ascii="Arial Black" w:hAnsi="Arial Black"/>
          <w:sz w:val="24"/>
        </w:rPr>
      </w:pPr>
      <w:r w:rsidRPr="00A47E2E">
        <w:rPr>
          <w:rFonts w:ascii="Arial Black" w:hAnsi="Arial Black"/>
          <w:sz w:val="24"/>
        </w:rPr>
        <w:t>PROGRESS ON SCRUTINY PROJECTS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701"/>
        <w:gridCol w:w="1559"/>
        <w:gridCol w:w="1276"/>
        <w:gridCol w:w="3940"/>
      </w:tblGrid>
      <w:tr w:rsidR="009A6F1F" w:rsidRPr="009A6F1F" w14:paraId="1ACDF706" w14:textId="77777777" w:rsidTr="00692911">
        <w:trPr>
          <w:trHeight w:val="567"/>
          <w:tblHeader/>
        </w:trPr>
        <w:tc>
          <w:tcPr>
            <w:tcW w:w="1730" w:type="dxa"/>
            <w:shd w:val="clear" w:color="auto" w:fill="E6E6E6"/>
          </w:tcPr>
          <w:p w14:paraId="5EEFCCD9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Review</w:t>
            </w:r>
          </w:p>
        </w:tc>
        <w:tc>
          <w:tcPr>
            <w:tcW w:w="1701" w:type="dxa"/>
            <w:shd w:val="clear" w:color="auto" w:fill="E6E6E6"/>
          </w:tcPr>
          <w:p w14:paraId="3092780D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Methodology</w:t>
            </w:r>
          </w:p>
        </w:tc>
        <w:tc>
          <w:tcPr>
            <w:tcW w:w="1559" w:type="dxa"/>
            <w:shd w:val="clear" w:color="auto" w:fill="E6E6E6"/>
          </w:tcPr>
          <w:p w14:paraId="7E144EAE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Type of report</w:t>
            </w:r>
          </w:p>
        </w:tc>
        <w:tc>
          <w:tcPr>
            <w:tcW w:w="1276" w:type="dxa"/>
            <w:shd w:val="clear" w:color="auto" w:fill="E6E6E6"/>
          </w:tcPr>
          <w:p w14:paraId="6C1B5FBF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Expected date for report to Cabinet</w:t>
            </w:r>
          </w:p>
        </w:tc>
        <w:tc>
          <w:tcPr>
            <w:tcW w:w="3940" w:type="dxa"/>
            <w:shd w:val="clear" w:color="auto" w:fill="E6E6E6"/>
          </w:tcPr>
          <w:p w14:paraId="71350A03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Comments</w:t>
            </w:r>
          </w:p>
        </w:tc>
      </w:tr>
      <w:tr w:rsidR="003D4AD8" w:rsidRPr="00AC3038" w14:paraId="00257732" w14:textId="77777777" w:rsidTr="00692911">
        <w:trPr>
          <w:trHeight w:val="2751"/>
          <w:tblHeader/>
        </w:trPr>
        <w:tc>
          <w:tcPr>
            <w:tcW w:w="1730" w:type="dxa"/>
            <w:shd w:val="clear" w:color="auto" w:fill="auto"/>
          </w:tcPr>
          <w:p w14:paraId="6A8A643D" w14:textId="77777777" w:rsidR="003D4AD8" w:rsidRPr="00616197" w:rsidRDefault="0877E94A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proofErr w:type="gramStart"/>
            <w:r w:rsidRPr="00616197">
              <w:rPr>
                <w:rFonts w:ascii="Arial" w:hAnsi="Arial" w:cs="Arial"/>
                <w:b/>
                <w:bCs/>
                <w:lang w:eastAsia="en-GB"/>
              </w:rPr>
              <w:t>North West</w:t>
            </w:r>
            <w:proofErr w:type="gramEnd"/>
            <w:r w:rsidRPr="00616197">
              <w:rPr>
                <w:rFonts w:ascii="Arial" w:hAnsi="Arial" w:cs="Arial"/>
                <w:b/>
                <w:bCs/>
                <w:lang w:eastAsia="en-GB"/>
              </w:rPr>
              <w:t xml:space="preserve"> London </w:t>
            </w:r>
            <w:r w:rsidR="7AF0A4B1" w:rsidRPr="00616197">
              <w:rPr>
                <w:rFonts w:ascii="Arial" w:hAnsi="Arial" w:cs="Arial"/>
                <w:b/>
                <w:bCs/>
                <w:lang w:eastAsia="en-GB"/>
              </w:rPr>
              <w:t>Joint Overview &amp; Scrutiny Committee (JHOSC)</w:t>
            </w:r>
          </w:p>
        </w:tc>
        <w:tc>
          <w:tcPr>
            <w:tcW w:w="1701" w:type="dxa"/>
            <w:shd w:val="clear" w:color="auto" w:fill="auto"/>
          </w:tcPr>
          <w:p w14:paraId="5A3467CD" w14:textId="77777777" w:rsidR="003D4AD8" w:rsidRPr="00616197" w:rsidRDefault="7AF0A4B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616197">
              <w:rPr>
                <w:rFonts w:ascii="Arial" w:hAnsi="Arial" w:cs="Arial"/>
                <w:lang w:eastAsia="en-GB"/>
              </w:rPr>
              <w:t xml:space="preserve">Joint Committee </w:t>
            </w:r>
          </w:p>
        </w:tc>
        <w:tc>
          <w:tcPr>
            <w:tcW w:w="1559" w:type="dxa"/>
            <w:shd w:val="clear" w:color="auto" w:fill="auto"/>
          </w:tcPr>
          <w:p w14:paraId="277F160A" w14:textId="77777777" w:rsidR="003D4AD8" w:rsidRPr="00616197" w:rsidRDefault="7AF0A4B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616197">
              <w:rPr>
                <w:rFonts w:ascii="Arial" w:hAnsi="Arial" w:cs="Arial"/>
                <w:lang w:eastAsia="en-GB"/>
              </w:rPr>
              <w:t xml:space="preserve">Update reports provided </w:t>
            </w:r>
            <w:r w:rsidR="0BA46EB3" w:rsidRPr="00616197">
              <w:rPr>
                <w:rFonts w:ascii="Arial" w:hAnsi="Arial" w:cs="Arial"/>
                <w:lang w:eastAsia="en-GB"/>
              </w:rPr>
              <w:t xml:space="preserve">to </w:t>
            </w:r>
            <w:r w:rsidRPr="00616197">
              <w:rPr>
                <w:rFonts w:ascii="Arial" w:hAnsi="Arial" w:cs="Arial"/>
                <w:lang w:eastAsia="en-GB"/>
              </w:rPr>
              <w:t xml:space="preserve">Health </w:t>
            </w:r>
            <w:r w:rsidR="3057F7E7" w:rsidRPr="00616197">
              <w:rPr>
                <w:rFonts w:ascii="Arial" w:hAnsi="Arial" w:cs="Arial"/>
                <w:lang w:eastAsia="en-GB"/>
              </w:rPr>
              <w:t>&amp;</w:t>
            </w:r>
            <w:r w:rsidRPr="00616197">
              <w:rPr>
                <w:rFonts w:ascii="Arial" w:hAnsi="Arial" w:cs="Arial"/>
                <w:lang w:eastAsia="en-GB"/>
              </w:rPr>
              <w:t xml:space="preserve"> Social Care </w:t>
            </w:r>
            <w:proofErr w:type="spellStart"/>
            <w:r w:rsidRPr="00616197">
              <w:rPr>
                <w:rFonts w:ascii="Arial" w:hAnsi="Arial" w:cs="Arial"/>
                <w:lang w:eastAsia="en-GB"/>
              </w:rPr>
              <w:t>sub committee</w:t>
            </w:r>
            <w:proofErr w:type="spellEnd"/>
            <w:r w:rsidRPr="00616197">
              <w:rPr>
                <w:rFonts w:ascii="Arial" w:hAnsi="Arial" w:cs="Arial"/>
                <w:lang w:eastAsia="en-GB"/>
              </w:rPr>
              <w:t xml:space="preserve"> (for information) </w:t>
            </w:r>
          </w:p>
        </w:tc>
        <w:tc>
          <w:tcPr>
            <w:tcW w:w="1276" w:type="dxa"/>
            <w:shd w:val="clear" w:color="auto" w:fill="auto"/>
          </w:tcPr>
          <w:p w14:paraId="517D4D0E" w14:textId="77777777" w:rsidR="003D4AD8" w:rsidRPr="00616197" w:rsidRDefault="7AF0A4B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616197">
              <w:rPr>
                <w:rFonts w:ascii="Arial" w:hAnsi="Arial" w:cs="Arial"/>
                <w:lang w:eastAsia="en-GB"/>
              </w:rPr>
              <w:t xml:space="preserve">As required </w:t>
            </w:r>
          </w:p>
        </w:tc>
        <w:tc>
          <w:tcPr>
            <w:tcW w:w="3940" w:type="dxa"/>
            <w:shd w:val="clear" w:color="auto" w:fill="auto"/>
          </w:tcPr>
          <w:p w14:paraId="1ADE1114" w14:textId="505C8907" w:rsidR="00464958" w:rsidRPr="00616197" w:rsidRDefault="7DF120DA" w:rsidP="00616197">
            <w:pPr>
              <w:spacing w:line="240" w:lineRule="auto"/>
              <w:rPr>
                <w:rFonts w:ascii="Arial" w:eastAsia="Times New Roman" w:hAnsi="Arial" w:cs="Arial"/>
              </w:rPr>
            </w:pPr>
            <w:r w:rsidRPr="00616197">
              <w:rPr>
                <w:rFonts w:ascii="Arial" w:eastAsia="Times New Roman" w:hAnsi="Arial" w:cs="Arial"/>
              </w:rPr>
              <w:t xml:space="preserve">The </w:t>
            </w:r>
            <w:proofErr w:type="gramStart"/>
            <w:r w:rsidR="13B2563F" w:rsidRPr="00616197">
              <w:rPr>
                <w:rFonts w:ascii="Arial" w:eastAsia="Times New Roman" w:hAnsi="Arial" w:cs="Arial"/>
              </w:rPr>
              <w:t>North West</w:t>
            </w:r>
            <w:proofErr w:type="gramEnd"/>
            <w:r w:rsidR="13B2563F" w:rsidRPr="00616197">
              <w:rPr>
                <w:rFonts w:ascii="Arial" w:eastAsia="Times New Roman" w:hAnsi="Arial" w:cs="Arial"/>
              </w:rPr>
              <w:t xml:space="preserve"> London (NWL) </w:t>
            </w:r>
            <w:r w:rsidRPr="00616197">
              <w:rPr>
                <w:rFonts w:ascii="Arial" w:eastAsia="Times New Roman" w:hAnsi="Arial" w:cs="Arial"/>
              </w:rPr>
              <w:t>JHOSC</w:t>
            </w:r>
            <w:r w:rsidR="6E25B0DF" w:rsidRPr="00616197">
              <w:rPr>
                <w:rFonts w:ascii="Arial" w:eastAsia="Times New Roman" w:hAnsi="Arial" w:cs="Arial"/>
              </w:rPr>
              <w:t xml:space="preserve"> </w:t>
            </w:r>
            <w:r w:rsidR="3BC25BE8" w:rsidRPr="00616197">
              <w:rPr>
                <w:rFonts w:ascii="Arial" w:eastAsia="Times New Roman" w:hAnsi="Arial" w:cs="Arial"/>
              </w:rPr>
              <w:t xml:space="preserve">last </w:t>
            </w:r>
            <w:r w:rsidR="6E25B0DF" w:rsidRPr="00616197">
              <w:rPr>
                <w:rFonts w:ascii="Arial" w:eastAsia="Times New Roman" w:hAnsi="Arial" w:cs="Arial"/>
              </w:rPr>
              <w:t>met on</w:t>
            </w:r>
            <w:r w:rsidRPr="00616197">
              <w:rPr>
                <w:rFonts w:ascii="Arial" w:eastAsia="Times New Roman" w:hAnsi="Arial" w:cs="Arial"/>
              </w:rPr>
              <w:t xml:space="preserve"> </w:t>
            </w:r>
            <w:r w:rsidR="03CCA876" w:rsidRPr="00616197">
              <w:rPr>
                <w:rFonts w:ascii="Arial" w:eastAsia="Times New Roman" w:hAnsi="Arial" w:cs="Arial"/>
              </w:rPr>
              <w:t xml:space="preserve">6 June </w:t>
            </w:r>
            <w:r w:rsidRPr="00616197">
              <w:rPr>
                <w:rFonts w:ascii="Arial" w:eastAsia="Times New Roman" w:hAnsi="Arial" w:cs="Arial"/>
              </w:rPr>
              <w:t>2023</w:t>
            </w:r>
            <w:r w:rsidR="5E2F2655" w:rsidRPr="00616197">
              <w:rPr>
                <w:rFonts w:ascii="Arial" w:eastAsia="Times New Roman" w:hAnsi="Arial" w:cs="Arial"/>
              </w:rPr>
              <w:t xml:space="preserve"> to discuss</w:t>
            </w:r>
            <w:r w:rsidR="27967018" w:rsidRPr="00616197">
              <w:rPr>
                <w:rFonts w:ascii="Arial" w:eastAsia="Times New Roman" w:hAnsi="Arial" w:cs="Arial"/>
              </w:rPr>
              <w:t xml:space="preserve"> </w:t>
            </w:r>
            <w:r w:rsidR="6296702C" w:rsidRPr="00616197">
              <w:rPr>
                <w:rFonts w:ascii="Arial" w:eastAsia="Times New Roman" w:hAnsi="Arial" w:cs="Arial"/>
              </w:rPr>
              <w:t xml:space="preserve">the </w:t>
            </w:r>
            <w:r w:rsidR="27967018" w:rsidRPr="00616197">
              <w:rPr>
                <w:rFonts w:ascii="Arial" w:eastAsia="Times New Roman" w:hAnsi="Arial" w:cs="Arial"/>
              </w:rPr>
              <w:t>work programme</w:t>
            </w:r>
            <w:r w:rsidR="157D7E56" w:rsidRPr="00616197">
              <w:rPr>
                <w:rFonts w:ascii="Arial" w:eastAsia="Times New Roman" w:hAnsi="Arial" w:cs="Arial"/>
              </w:rPr>
              <w:t xml:space="preserve"> for</w:t>
            </w:r>
            <w:r w:rsidR="1C42EB60" w:rsidRPr="00616197">
              <w:rPr>
                <w:rFonts w:ascii="Arial" w:eastAsia="Times New Roman" w:hAnsi="Arial" w:cs="Arial"/>
              </w:rPr>
              <w:t xml:space="preserve"> the</w:t>
            </w:r>
            <w:r w:rsidR="157D7E56" w:rsidRPr="00616197">
              <w:rPr>
                <w:rFonts w:ascii="Arial" w:eastAsia="Times New Roman" w:hAnsi="Arial" w:cs="Arial"/>
              </w:rPr>
              <w:t xml:space="preserve"> year</w:t>
            </w:r>
            <w:r w:rsidR="27967018" w:rsidRPr="00616197">
              <w:rPr>
                <w:rFonts w:ascii="Arial" w:eastAsia="Times New Roman" w:hAnsi="Arial" w:cs="Arial"/>
              </w:rPr>
              <w:t>.</w:t>
            </w:r>
            <w:r w:rsidR="49533ED2" w:rsidRPr="00616197">
              <w:rPr>
                <w:rFonts w:ascii="Arial" w:eastAsia="Times New Roman" w:hAnsi="Arial" w:cs="Arial"/>
              </w:rPr>
              <w:t xml:space="preserve"> Harrow put forward questions around NWL discharges funding for boroughs and NWL </w:t>
            </w:r>
            <w:r w:rsidR="00AF21EE" w:rsidRPr="00616197">
              <w:rPr>
                <w:rFonts w:ascii="Arial" w:eastAsia="Times New Roman" w:hAnsi="Arial" w:cs="Arial"/>
              </w:rPr>
              <w:t>ICB (</w:t>
            </w:r>
            <w:r w:rsidR="49533ED2" w:rsidRPr="00616197">
              <w:rPr>
                <w:rFonts w:ascii="Arial" w:eastAsia="Times New Roman" w:hAnsi="Arial" w:cs="Arial"/>
              </w:rPr>
              <w:t>I</w:t>
            </w:r>
            <w:r w:rsidR="00AF21EE" w:rsidRPr="00616197">
              <w:rPr>
                <w:rFonts w:ascii="Arial" w:eastAsia="Times New Roman" w:hAnsi="Arial" w:cs="Arial"/>
              </w:rPr>
              <w:t xml:space="preserve">ntegrated </w:t>
            </w:r>
            <w:r w:rsidR="49533ED2" w:rsidRPr="00616197">
              <w:rPr>
                <w:rFonts w:ascii="Arial" w:eastAsia="Times New Roman" w:hAnsi="Arial" w:cs="Arial"/>
              </w:rPr>
              <w:t>C</w:t>
            </w:r>
            <w:r w:rsidR="00AF21EE" w:rsidRPr="00616197">
              <w:rPr>
                <w:rFonts w:ascii="Arial" w:eastAsia="Times New Roman" w:hAnsi="Arial" w:cs="Arial"/>
              </w:rPr>
              <w:t xml:space="preserve">are </w:t>
            </w:r>
            <w:r w:rsidR="49533ED2" w:rsidRPr="00616197">
              <w:rPr>
                <w:rFonts w:ascii="Arial" w:eastAsia="Times New Roman" w:hAnsi="Arial" w:cs="Arial"/>
              </w:rPr>
              <w:t>B</w:t>
            </w:r>
            <w:r w:rsidR="00AF21EE" w:rsidRPr="00616197">
              <w:rPr>
                <w:rFonts w:ascii="Arial" w:eastAsia="Times New Roman" w:hAnsi="Arial" w:cs="Arial"/>
              </w:rPr>
              <w:t>oard)</w:t>
            </w:r>
            <w:r w:rsidR="49533ED2" w:rsidRPr="00616197">
              <w:rPr>
                <w:rFonts w:ascii="Arial" w:eastAsia="Times New Roman" w:hAnsi="Arial" w:cs="Arial"/>
              </w:rPr>
              <w:t xml:space="preserve"> plans to address pressures from change in Police response to mental health incidents. The</w:t>
            </w:r>
            <w:r w:rsidR="48D8240B" w:rsidRPr="00616197">
              <w:rPr>
                <w:rFonts w:ascii="Arial" w:eastAsia="Times New Roman" w:hAnsi="Arial" w:cs="Arial"/>
              </w:rPr>
              <w:t xml:space="preserve"> latter has been included</w:t>
            </w:r>
            <w:r w:rsidR="4621EE6E" w:rsidRPr="00616197">
              <w:rPr>
                <w:rFonts w:ascii="Arial" w:eastAsia="Times New Roman" w:hAnsi="Arial" w:cs="Arial"/>
              </w:rPr>
              <w:t xml:space="preserve"> within </w:t>
            </w:r>
            <w:r w:rsidR="48D8240B" w:rsidRPr="00616197">
              <w:rPr>
                <w:rFonts w:ascii="Arial" w:eastAsia="Times New Roman" w:hAnsi="Arial" w:cs="Arial"/>
              </w:rPr>
              <w:t>a</w:t>
            </w:r>
            <w:r w:rsidR="183C491F" w:rsidRPr="00616197">
              <w:rPr>
                <w:rFonts w:ascii="Arial" w:eastAsia="Times New Roman" w:hAnsi="Arial" w:cs="Arial"/>
              </w:rPr>
              <w:t xml:space="preserve"> September</w:t>
            </w:r>
            <w:r w:rsidR="48D8240B" w:rsidRPr="00616197">
              <w:rPr>
                <w:rFonts w:ascii="Arial" w:eastAsia="Times New Roman" w:hAnsi="Arial" w:cs="Arial"/>
              </w:rPr>
              <w:t xml:space="preserve"> item on NWL Mental Health Strategy</w:t>
            </w:r>
            <w:r w:rsidR="077D093D" w:rsidRPr="00616197">
              <w:rPr>
                <w:rFonts w:ascii="Arial" w:eastAsia="Times New Roman" w:hAnsi="Arial" w:cs="Arial"/>
              </w:rPr>
              <w:t xml:space="preserve"> and</w:t>
            </w:r>
            <w:r w:rsidR="31BD5BAD" w:rsidRPr="00616197">
              <w:rPr>
                <w:rFonts w:ascii="Arial" w:eastAsia="Times New Roman" w:hAnsi="Arial" w:cs="Arial"/>
              </w:rPr>
              <w:t xml:space="preserve"> the former is</w:t>
            </w:r>
            <w:r w:rsidR="077D093D" w:rsidRPr="00616197">
              <w:rPr>
                <w:rFonts w:ascii="Arial" w:eastAsia="Times New Roman" w:hAnsi="Arial" w:cs="Arial"/>
              </w:rPr>
              <w:t xml:space="preserve"> awaiting</w:t>
            </w:r>
            <w:r w:rsidR="3054C1D3" w:rsidRPr="00616197">
              <w:rPr>
                <w:rFonts w:ascii="Arial" w:eastAsia="Times New Roman" w:hAnsi="Arial" w:cs="Arial"/>
              </w:rPr>
              <w:t xml:space="preserve"> a</w:t>
            </w:r>
            <w:r w:rsidR="077D093D" w:rsidRPr="00616197">
              <w:rPr>
                <w:rFonts w:ascii="Arial" w:eastAsia="Times New Roman" w:hAnsi="Arial" w:cs="Arial"/>
              </w:rPr>
              <w:t xml:space="preserve"> response from</w:t>
            </w:r>
            <w:r w:rsidR="5AD5B91A" w:rsidRPr="00616197">
              <w:rPr>
                <w:rFonts w:ascii="Arial" w:eastAsia="Times New Roman" w:hAnsi="Arial" w:cs="Arial"/>
              </w:rPr>
              <w:t xml:space="preserve"> NWL ICB.</w:t>
            </w:r>
          </w:p>
          <w:p w14:paraId="5441ECC7" w14:textId="54C9505E" w:rsidR="00EE601F" w:rsidRPr="00616197" w:rsidRDefault="059AA143" w:rsidP="00616197">
            <w:pPr>
              <w:spacing w:line="240" w:lineRule="auto"/>
              <w:rPr>
                <w:rFonts w:ascii="Arial" w:hAnsi="Arial" w:cs="Arial"/>
              </w:rPr>
            </w:pPr>
            <w:r w:rsidRPr="00616197">
              <w:rPr>
                <w:rFonts w:ascii="Arial" w:hAnsi="Arial" w:cs="Arial"/>
              </w:rPr>
              <w:t xml:space="preserve">There are regular update reports on the JHOSC to Harrow’s Health and Social Care Scrutiny Sub-Committee so that there is a formal feedback loop between regional and local health scrutiny. Councillor Chetna Halai, </w:t>
            </w:r>
            <w:r w:rsidR="00815C22" w:rsidRPr="00616197">
              <w:rPr>
                <w:rFonts w:ascii="Arial" w:hAnsi="Arial" w:cs="Arial"/>
              </w:rPr>
              <w:t>C</w:t>
            </w:r>
            <w:r w:rsidRPr="00616197">
              <w:rPr>
                <w:rFonts w:ascii="Arial" w:hAnsi="Arial" w:cs="Arial"/>
              </w:rPr>
              <w:t xml:space="preserve">hair of </w:t>
            </w:r>
            <w:r w:rsidR="00815C22" w:rsidRPr="00616197">
              <w:rPr>
                <w:rFonts w:ascii="Arial" w:hAnsi="Arial" w:cs="Arial"/>
              </w:rPr>
              <w:t xml:space="preserve">the </w:t>
            </w:r>
            <w:r w:rsidRPr="00616197">
              <w:rPr>
                <w:rFonts w:ascii="Arial" w:hAnsi="Arial" w:cs="Arial"/>
              </w:rPr>
              <w:t xml:space="preserve">Health </w:t>
            </w:r>
            <w:r w:rsidR="00815C22" w:rsidRPr="00616197">
              <w:rPr>
                <w:rFonts w:ascii="Arial" w:hAnsi="Arial" w:cs="Arial"/>
              </w:rPr>
              <w:t xml:space="preserve">and Social Care Scrutiny </w:t>
            </w:r>
            <w:r w:rsidRPr="00616197">
              <w:rPr>
                <w:rFonts w:ascii="Arial" w:hAnsi="Arial" w:cs="Arial"/>
              </w:rPr>
              <w:t>Sub</w:t>
            </w:r>
            <w:r w:rsidR="00815C22" w:rsidRPr="00616197">
              <w:rPr>
                <w:rFonts w:ascii="Arial" w:hAnsi="Arial" w:cs="Arial"/>
              </w:rPr>
              <w:t>-Committee</w:t>
            </w:r>
            <w:r w:rsidR="7AEE5279" w:rsidRPr="00616197">
              <w:rPr>
                <w:rFonts w:ascii="Arial" w:hAnsi="Arial" w:cs="Arial"/>
              </w:rPr>
              <w:t>,</w:t>
            </w:r>
            <w:r w:rsidRPr="00616197">
              <w:rPr>
                <w:rFonts w:ascii="Arial" w:hAnsi="Arial" w:cs="Arial"/>
              </w:rPr>
              <w:t xml:space="preserve"> is Harrow’s member on the JHOSC.</w:t>
            </w:r>
          </w:p>
        </w:tc>
      </w:tr>
      <w:tr w:rsidR="00F1625B" w:rsidRPr="00AC3038" w14:paraId="11857F19" w14:textId="77777777" w:rsidTr="00692911">
        <w:trPr>
          <w:trHeight w:val="2040"/>
          <w:tblHeader/>
        </w:trPr>
        <w:tc>
          <w:tcPr>
            <w:tcW w:w="1730" w:type="dxa"/>
            <w:shd w:val="clear" w:color="auto" w:fill="auto"/>
          </w:tcPr>
          <w:p w14:paraId="385A7808" w14:textId="77777777" w:rsidR="00F1625B" w:rsidRPr="00616197" w:rsidRDefault="0666FE2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616197">
              <w:rPr>
                <w:rFonts w:ascii="Arial" w:hAnsi="Arial" w:cs="Arial"/>
                <w:b/>
                <w:bCs/>
                <w:lang w:eastAsia="en-GB"/>
              </w:rPr>
              <w:t xml:space="preserve">Customer Experience </w:t>
            </w:r>
          </w:p>
        </w:tc>
        <w:tc>
          <w:tcPr>
            <w:tcW w:w="1701" w:type="dxa"/>
            <w:shd w:val="clear" w:color="auto" w:fill="auto"/>
          </w:tcPr>
          <w:p w14:paraId="01BB8D99" w14:textId="77777777" w:rsidR="00F1625B" w:rsidRPr="00616197" w:rsidRDefault="0666FE2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616197">
              <w:rPr>
                <w:rFonts w:ascii="Arial" w:hAnsi="Arial" w:cs="Arial"/>
                <w:lang w:eastAsia="en-GB"/>
              </w:rPr>
              <w:t>Review</w:t>
            </w:r>
          </w:p>
        </w:tc>
        <w:tc>
          <w:tcPr>
            <w:tcW w:w="1559" w:type="dxa"/>
            <w:shd w:val="clear" w:color="auto" w:fill="auto"/>
          </w:tcPr>
          <w:p w14:paraId="1333DB69" w14:textId="2C49084D" w:rsidR="00F1625B" w:rsidRPr="00616197" w:rsidRDefault="0666FE2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616197">
              <w:rPr>
                <w:rFonts w:ascii="Arial" w:hAnsi="Arial" w:cs="Arial"/>
                <w:lang w:eastAsia="en-GB"/>
              </w:rPr>
              <w:t xml:space="preserve">Report to </w:t>
            </w:r>
            <w:r w:rsidR="39F763C0" w:rsidRPr="00616197">
              <w:rPr>
                <w:rFonts w:ascii="Arial" w:hAnsi="Arial" w:cs="Arial"/>
                <w:lang w:eastAsia="en-GB"/>
              </w:rPr>
              <w:t>September O&amp;S and Cabinet thereafter</w:t>
            </w:r>
          </w:p>
        </w:tc>
        <w:tc>
          <w:tcPr>
            <w:tcW w:w="1276" w:type="dxa"/>
            <w:shd w:val="clear" w:color="auto" w:fill="auto"/>
          </w:tcPr>
          <w:p w14:paraId="477500CC" w14:textId="77777777" w:rsidR="00F1625B" w:rsidRPr="00616197" w:rsidRDefault="0666FE2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616197">
              <w:rPr>
                <w:rFonts w:ascii="Arial" w:hAnsi="Arial" w:cs="Arial"/>
                <w:lang w:eastAsia="en-GB"/>
              </w:rPr>
              <w:t>TBC</w:t>
            </w:r>
          </w:p>
        </w:tc>
        <w:tc>
          <w:tcPr>
            <w:tcW w:w="3940" w:type="dxa"/>
            <w:shd w:val="clear" w:color="auto" w:fill="auto"/>
          </w:tcPr>
          <w:p w14:paraId="2E9843EE" w14:textId="72888DAA" w:rsidR="00543346" w:rsidRPr="00616197" w:rsidRDefault="44A87DA9" w:rsidP="00616197">
            <w:pPr>
              <w:spacing w:line="240" w:lineRule="auto"/>
              <w:rPr>
                <w:rFonts w:ascii="Arial" w:eastAsia="Arial" w:hAnsi="Arial" w:cs="Arial"/>
              </w:rPr>
            </w:pPr>
            <w:r w:rsidRPr="00616197">
              <w:rPr>
                <w:rFonts w:ascii="Arial" w:eastAsia="Arial" w:hAnsi="Arial" w:cs="Arial"/>
              </w:rPr>
              <w:t xml:space="preserve">Review is on schedule for September </w:t>
            </w:r>
            <w:r w:rsidR="00815C22" w:rsidRPr="00616197">
              <w:rPr>
                <w:rFonts w:ascii="Arial" w:eastAsia="Arial" w:hAnsi="Arial" w:cs="Arial"/>
              </w:rPr>
              <w:t>Overview and Scrutiny Committee</w:t>
            </w:r>
            <w:r w:rsidRPr="00616197">
              <w:rPr>
                <w:rFonts w:ascii="Arial" w:eastAsia="Arial" w:hAnsi="Arial" w:cs="Arial"/>
              </w:rPr>
              <w:t xml:space="preserve">. </w:t>
            </w:r>
            <w:r w:rsidR="33B263AA" w:rsidRPr="00616197">
              <w:rPr>
                <w:rFonts w:ascii="Arial" w:eastAsia="Arial" w:hAnsi="Arial" w:cs="Arial"/>
              </w:rPr>
              <w:t>Scheduled Dates for Consultations are as follows:</w:t>
            </w:r>
          </w:p>
          <w:p w14:paraId="471787E3" w14:textId="4B4A1958" w:rsidR="00543346" w:rsidRPr="00616197" w:rsidRDefault="44A87DA9" w:rsidP="0061619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eastAsia="Arial" w:hAnsi="Arial" w:cs="Arial"/>
              </w:rPr>
            </w:pPr>
            <w:r w:rsidRPr="00616197">
              <w:rPr>
                <w:rFonts w:ascii="Arial" w:eastAsia="Arial" w:hAnsi="Arial" w:cs="Arial"/>
              </w:rPr>
              <w:t>VCS</w:t>
            </w:r>
            <w:r w:rsidR="008D74F9" w:rsidRPr="00616197">
              <w:rPr>
                <w:rFonts w:ascii="Arial" w:eastAsia="Arial" w:hAnsi="Arial" w:cs="Arial"/>
              </w:rPr>
              <w:t xml:space="preserve"> (Voluntary &amp; Community Sector)</w:t>
            </w:r>
            <w:r w:rsidRPr="00616197">
              <w:rPr>
                <w:rFonts w:ascii="Arial" w:eastAsia="Arial" w:hAnsi="Arial" w:cs="Arial"/>
              </w:rPr>
              <w:t xml:space="preserve"> </w:t>
            </w:r>
            <w:r w:rsidR="08ACDC08" w:rsidRPr="00616197">
              <w:rPr>
                <w:rFonts w:ascii="Arial" w:eastAsia="Arial" w:hAnsi="Arial" w:cs="Arial"/>
              </w:rPr>
              <w:t>C</w:t>
            </w:r>
            <w:r w:rsidRPr="00616197">
              <w:rPr>
                <w:rFonts w:ascii="Arial" w:eastAsia="Arial" w:hAnsi="Arial" w:cs="Arial"/>
              </w:rPr>
              <w:t>onsultation</w:t>
            </w:r>
            <w:r w:rsidR="67D02382" w:rsidRPr="00616197">
              <w:rPr>
                <w:rFonts w:ascii="Arial" w:eastAsia="Arial" w:hAnsi="Arial" w:cs="Arial"/>
              </w:rPr>
              <w:t xml:space="preserve"> – Tuesday 18</w:t>
            </w:r>
            <w:r w:rsidR="67D02382" w:rsidRPr="00616197">
              <w:rPr>
                <w:rFonts w:ascii="Arial" w:eastAsia="Arial" w:hAnsi="Arial" w:cs="Arial"/>
                <w:vertAlign w:val="superscript"/>
              </w:rPr>
              <w:t>th</w:t>
            </w:r>
            <w:r w:rsidR="67D02382" w:rsidRPr="00616197">
              <w:rPr>
                <w:rFonts w:ascii="Arial" w:eastAsia="Arial" w:hAnsi="Arial" w:cs="Arial"/>
              </w:rPr>
              <w:t xml:space="preserve"> July</w:t>
            </w:r>
            <w:r w:rsidRPr="00616197">
              <w:rPr>
                <w:rFonts w:ascii="Arial" w:eastAsia="Arial" w:hAnsi="Arial" w:cs="Arial"/>
              </w:rPr>
              <w:t xml:space="preserve"> </w:t>
            </w:r>
          </w:p>
          <w:p w14:paraId="42C8A9DA" w14:textId="104FBE3B" w:rsidR="00543346" w:rsidRPr="00616197" w:rsidRDefault="7EA152EE" w:rsidP="0061619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eastAsia="Arial" w:hAnsi="Arial" w:cs="Arial"/>
              </w:rPr>
            </w:pPr>
            <w:r w:rsidRPr="00616197">
              <w:rPr>
                <w:rFonts w:ascii="Arial" w:eastAsia="Arial" w:hAnsi="Arial" w:cs="Arial"/>
              </w:rPr>
              <w:t>Member Consultation</w:t>
            </w:r>
            <w:r w:rsidR="296CA4A0" w:rsidRPr="00616197">
              <w:rPr>
                <w:rFonts w:ascii="Arial" w:eastAsia="Arial" w:hAnsi="Arial" w:cs="Arial"/>
              </w:rPr>
              <w:t xml:space="preserve"> – Thursday 20</w:t>
            </w:r>
            <w:r w:rsidR="296CA4A0" w:rsidRPr="00616197">
              <w:rPr>
                <w:rFonts w:ascii="Arial" w:eastAsia="Arial" w:hAnsi="Arial" w:cs="Arial"/>
                <w:vertAlign w:val="superscript"/>
              </w:rPr>
              <w:t>th</w:t>
            </w:r>
            <w:r w:rsidR="296CA4A0" w:rsidRPr="00616197">
              <w:rPr>
                <w:rFonts w:ascii="Arial" w:eastAsia="Arial" w:hAnsi="Arial" w:cs="Arial"/>
              </w:rPr>
              <w:t xml:space="preserve"> July (may be rescheduled due to low attendan</w:t>
            </w:r>
            <w:r w:rsidR="006C7D95" w:rsidRPr="00616197">
              <w:rPr>
                <w:rFonts w:ascii="Arial" w:eastAsia="Arial" w:hAnsi="Arial" w:cs="Arial"/>
              </w:rPr>
              <w:t>ce sign up</w:t>
            </w:r>
            <w:r w:rsidR="296CA4A0" w:rsidRPr="00616197">
              <w:rPr>
                <w:rFonts w:ascii="Arial" w:eastAsia="Arial" w:hAnsi="Arial" w:cs="Arial"/>
              </w:rPr>
              <w:t>)</w:t>
            </w:r>
          </w:p>
          <w:p w14:paraId="4E853EF0" w14:textId="77777777" w:rsidR="00543346" w:rsidRPr="00616197" w:rsidRDefault="1F4DD0E9" w:rsidP="00616197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616197">
              <w:rPr>
                <w:rFonts w:ascii="Arial" w:eastAsia="Arial" w:hAnsi="Arial" w:cs="Arial"/>
              </w:rPr>
              <w:t>Greenhill Library/Gayton Road are ongoing</w:t>
            </w:r>
          </w:p>
          <w:p w14:paraId="65B951D7" w14:textId="0616E655" w:rsidR="00921082" w:rsidRPr="00616197" w:rsidRDefault="00921082" w:rsidP="00616197">
            <w:pPr>
              <w:spacing w:line="240" w:lineRule="auto"/>
              <w:rPr>
                <w:rFonts w:ascii="Arial" w:hAnsi="Arial" w:cs="Arial"/>
              </w:rPr>
            </w:pPr>
            <w:r w:rsidRPr="00616197">
              <w:rPr>
                <w:rFonts w:ascii="Arial" w:hAnsi="Arial" w:cs="Arial"/>
              </w:rPr>
              <w:t xml:space="preserve">A challenge panel </w:t>
            </w:r>
            <w:r w:rsidR="00692911" w:rsidRPr="00616197">
              <w:rPr>
                <w:rFonts w:ascii="Arial" w:hAnsi="Arial" w:cs="Arial"/>
              </w:rPr>
              <w:t>is planned for after consultations have concluded.</w:t>
            </w:r>
          </w:p>
        </w:tc>
      </w:tr>
    </w:tbl>
    <w:p w14:paraId="5082CE2F" w14:textId="77777777" w:rsidR="00616197" w:rsidRDefault="00616197" w:rsidP="00815C22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14:paraId="6ABAD6D7" w14:textId="049F5CAF" w:rsidR="00957F37" w:rsidRPr="00AC3038" w:rsidRDefault="00957F37" w:rsidP="00815C22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AC3038">
        <w:rPr>
          <w:rFonts w:ascii="Arial" w:hAnsi="Arial" w:cs="Arial"/>
          <w:b/>
          <w:color w:val="000000"/>
          <w:sz w:val="24"/>
          <w:szCs w:val="24"/>
        </w:rPr>
        <w:t>Contact</w:t>
      </w:r>
      <w:r w:rsidRPr="00AC3038">
        <w:rPr>
          <w:rFonts w:ascii="Arial" w:hAnsi="Arial" w:cs="Arial"/>
          <w:color w:val="000000"/>
          <w:sz w:val="24"/>
          <w:szCs w:val="24"/>
        </w:rPr>
        <w:t xml:space="preserve">: </w:t>
      </w:r>
      <w:r w:rsidR="009A6F1F" w:rsidRPr="00AC3038">
        <w:rPr>
          <w:rFonts w:ascii="Arial" w:hAnsi="Arial" w:cs="Arial"/>
          <w:color w:val="000000"/>
          <w:sz w:val="24"/>
          <w:szCs w:val="24"/>
        </w:rPr>
        <w:t>Nahreen Matlib, Senior Policy Officer</w:t>
      </w:r>
      <w:r w:rsidR="009A6F1F" w:rsidRPr="00AC3038">
        <w:rPr>
          <w:rFonts w:ascii="Arial" w:hAnsi="Arial" w:cs="Arial"/>
          <w:color w:val="000000"/>
          <w:sz w:val="24"/>
          <w:szCs w:val="24"/>
        </w:rPr>
        <w:tab/>
      </w:r>
      <w:r w:rsidR="009A6F1F" w:rsidRPr="00AC3038">
        <w:rPr>
          <w:rFonts w:ascii="Arial" w:hAnsi="Arial" w:cs="Arial"/>
          <w:color w:val="000000"/>
          <w:sz w:val="24"/>
          <w:szCs w:val="24"/>
        </w:rPr>
        <w:tab/>
      </w:r>
      <w:r w:rsidR="00957598" w:rsidRPr="00AC3038">
        <w:rPr>
          <w:rFonts w:ascii="Arial" w:hAnsi="Arial" w:cs="Arial"/>
          <w:b/>
          <w:color w:val="000000"/>
          <w:sz w:val="24"/>
          <w:szCs w:val="24"/>
        </w:rPr>
        <w:t>Email</w:t>
      </w:r>
      <w:r w:rsidRPr="00AC3038">
        <w:rPr>
          <w:rFonts w:ascii="Arial" w:hAnsi="Arial" w:cs="Arial"/>
          <w:b/>
          <w:color w:val="000000"/>
          <w:sz w:val="24"/>
          <w:szCs w:val="24"/>
        </w:rPr>
        <w:t>:</w:t>
      </w:r>
      <w:r w:rsidRPr="00AC3038">
        <w:rPr>
          <w:rFonts w:ascii="Arial" w:hAnsi="Arial" w:cs="Arial"/>
          <w:color w:val="000000"/>
          <w:sz w:val="24"/>
          <w:szCs w:val="24"/>
        </w:rPr>
        <w:t xml:space="preserve"> </w:t>
      </w:r>
      <w:r w:rsidR="009A6F1F" w:rsidRPr="00AC3038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1" w:history="1">
        <w:r w:rsidR="00616197" w:rsidRPr="00920F2E">
          <w:rPr>
            <w:rStyle w:val="Hyperlink"/>
            <w:rFonts w:ascii="Arial" w:hAnsi="Arial" w:cs="Arial"/>
            <w:sz w:val="24"/>
            <w:szCs w:val="24"/>
          </w:rPr>
          <w:t>nahreen.matlib@harrow.gov.uk</w:t>
        </w:r>
      </w:hyperlink>
      <w:r w:rsidR="00616197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957F37" w:rsidRPr="00AC3038" w:rsidSect="00B95597">
      <w:pgSz w:w="11907" w:h="16840" w:code="9"/>
      <w:pgMar w:top="567" w:right="102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9DC6" w14:textId="77777777" w:rsidR="00FE19C6" w:rsidRDefault="00FE19C6">
      <w:pPr>
        <w:spacing w:after="0" w:line="240" w:lineRule="auto"/>
      </w:pPr>
      <w:r>
        <w:separator/>
      </w:r>
    </w:p>
  </w:endnote>
  <w:endnote w:type="continuationSeparator" w:id="0">
    <w:p w14:paraId="1DCAB87A" w14:textId="77777777" w:rsidR="00FE19C6" w:rsidRDefault="00FE19C6">
      <w:pPr>
        <w:spacing w:after="0" w:line="240" w:lineRule="auto"/>
      </w:pPr>
      <w:r>
        <w:continuationSeparator/>
      </w:r>
    </w:p>
  </w:endnote>
  <w:endnote w:type="continuationNotice" w:id="1">
    <w:p w14:paraId="65A27FEA" w14:textId="77777777" w:rsidR="00FE19C6" w:rsidRDefault="00FE19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A578" w14:textId="77777777" w:rsidR="00FE19C6" w:rsidRDefault="00FE19C6">
      <w:pPr>
        <w:spacing w:after="0" w:line="240" w:lineRule="auto"/>
      </w:pPr>
      <w:r>
        <w:separator/>
      </w:r>
    </w:p>
  </w:footnote>
  <w:footnote w:type="continuationSeparator" w:id="0">
    <w:p w14:paraId="5D73FB83" w14:textId="77777777" w:rsidR="00FE19C6" w:rsidRDefault="00FE19C6">
      <w:pPr>
        <w:spacing w:after="0" w:line="240" w:lineRule="auto"/>
      </w:pPr>
      <w:r>
        <w:continuationSeparator/>
      </w:r>
    </w:p>
  </w:footnote>
  <w:footnote w:type="continuationNotice" w:id="1">
    <w:p w14:paraId="10179247" w14:textId="77777777" w:rsidR="00FE19C6" w:rsidRDefault="00FE19C6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KZUIlRe" int2:invalidationBookmarkName="" int2:hashCode="WzQtwixHDFy4VY" int2:id="KilmuJQH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880"/>
    <w:multiLevelType w:val="hybridMultilevel"/>
    <w:tmpl w:val="A574E2CC"/>
    <w:lvl w:ilvl="0" w:tplc="18C21F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C708F"/>
    <w:multiLevelType w:val="hybridMultilevel"/>
    <w:tmpl w:val="A04A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4080"/>
    <w:multiLevelType w:val="hybridMultilevel"/>
    <w:tmpl w:val="8160E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27206"/>
    <w:multiLevelType w:val="hybridMultilevel"/>
    <w:tmpl w:val="4FEC62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485C3"/>
    <w:multiLevelType w:val="hybridMultilevel"/>
    <w:tmpl w:val="FFFFFFFF"/>
    <w:lvl w:ilvl="0" w:tplc="BFB2B5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0F47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1E4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C2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C0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C23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48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EA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41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03564"/>
    <w:multiLevelType w:val="hybridMultilevel"/>
    <w:tmpl w:val="1E60B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615A6"/>
    <w:multiLevelType w:val="hybridMultilevel"/>
    <w:tmpl w:val="A60CAFB6"/>
    <w:lvl w:ilvl="0" w:tplc="83F02F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480C6"/>
    <w:multiLevelType w:val="hybridMultilevel"/>
    <w:tmpl w:val="FFFFFFFF"/>
    <w:lvl w:ilvl="0" w:tplc="4888F4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821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D4D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A6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80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BEB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C7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25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C0A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005597">
    <w:abstractNumId w:val="1"/>
  </w:num>
  <w:num w:numId="2" w16cid:durableId="1676151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4366435">
    <w:abstractNumId w:val="2"/>
  </w:num>
  <w:num w:numId="4" w16cid:durableId="630134012">
    <w:abstractNumId w:val="0"/>
  </w:num>
  <w:num w:numId="5" w16cid:durableId="914318427">
    <w:abstractNumId w:val="5"/>
  </w:num>
  <w:num w:numId="6" w16cid:durableId="1147092732">
    <w:abstractNumId w:val="3"/>
  </w:num>
  <w:num w:numId="7" w16cid:durableId="291637684">
    <w:abstractNumId w:val="6"/>
  </w:num>
  <w:num w:numId="8" w16cid:durableId="1203446282">
    <w:abstractNumId w:val="7"/>
  </w:num>
  <w:num w:numId="9" w16cid:durableId="3880434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37"/>
    <w:rsid w:val="00034F5A"/>
    <w:rsid w:val="000359DD"/>
    <w:rsid w:val="000379AE"/>
    <w:rsid w:val="0004791B"/>
    <w:rsid w:val="00054F20"/>
    <w:rsid w:val="000618B5"/>
    <w:rsid w:val="0006775B"/>
    <w:rsid w:val="000756FA"/>
    <w:rsid w:val="00080097"/>
    <w:rsid w:val="00080D20"/>
    <w:rsid w:val="00094780"/>
    <w:rsid w:val="0009486D"/>
    <w:rsid w:val="000A0A81"/>
    <w:rsid w:val="000A305B"/>
    <w:rsid w:val="000A454B"/>
    <w:rsid w:val="000B785C"/>
    <w:rsid w:val="000D36F2"/>
    <w:rsid w:val="000D67BB"/>
    <w:rsid w:val="000E451B"/>
    <w:rsid w:val="000F1705"/>
    <w:rsid w:val="00100D76"/>
    <w:rsid w:val="00103A25"/>
    <w:rsid w:val="00106E7C"/>
    <w:rsid w:val="00114434"/>
    <w:rsid w:val="00127531"/>
    <w:rsid w:val="00127D1C"/>
    <w:rsid w:val="001308B9"/>
    <w:rsid w:val="001318BF"/>
    <w:rsid w:val="00133F30"/>
    <w:rsid w:val="00135C07"/>
    <w:rsid w:val="00137B02"/>
    <w:rsid w:val="0014270F"/>
    <w:rsid w:val="0014705E"/>
    <w:rsid w:val="0016707C"/>
    <w:rsid w:val="001719E2"/>
    <w:rsid w:val="00173511"/>
    <w:rsid w:val="00183380"/>
    <w:rsid w:val="0018460D"/>
    <w:rsid w:val="001931F5"/>
    <w:rsid w:val="001A1C29"/>
    <w:rsid w:val="001A281C"/>
    <w:rsid w:val="001A59C1"/>
    <w:rsid w:val="001A6F53"/>
    <w:rsid w:val="001B0195"/>
    <w:rsid w:val="001B3B1E"/>
    <w:rsid w:val="001B3E0C"/>
    <w:rsid w:val="001B4FFE"/>
    <w:rsid w:val="001B7A93"/>
    <w:rsid w:val="001C6145"/>
    <w:rsid w:val="001D4387"/>
    <w:rsid w:val="001D7A52"/>
    <w:rsid w:val="001E2537"/>
    <w:rsid w:val="001F2FE2"/>
    <w:rsid w:val="001F5B31"/>
    <w:rsid w:val="0020473F"/>
    <w:rsid w:val="00205582"/>
    <w:rsid w:val="0021530C"/>
    <w:rsid w:val="00217ADF"/>
    <w:rsid w:val="00224646"/>
    <w:rsid w:val="00227F93"/>
    <w:rsid w:val="00237A42"/>
    <w:rsid w:val="00237EB4"/>
    <w:rsid w:val="0024032F"/>
    <w:rsid w:val="00242156"/>
    <w:rsid w:val="002423E1"/>
    <w:rsid w:val="0025136B"/>
    <w:rsid w:val="00256262"/>
    <w:rsid w:val="002620FC"/>
    <w:rsid w:val="002751D8"/>
    <w:rsid w:val="00280A38"/>
    <w:rsid w:val="002827B1"/>
    <w:rsid w:val="002839C6"/>
    <w:rsid w:val="00285BCF"/>
    <w:rsid w:val="00292B05"/>
    <w:rsid w:val="002966C3"/>
    <w:rsid w:val="002A6576"/>
    <w:rsid w:val="002B0CB1"/>
    <w:rsid w:val="002B4394"/>
    <w:rsid w:val="002B4A80"/>
    <w:rsid w:val="002B503A"/>
    <w:rsid w:val="002C381C"/>
    <w:rsid w:val="002C5263"/>
    <w:rsid w:val="002D09D4"/>
    <w:rsid w:val="002E234A"/>
    <w:rsid w:val="002E5AAD"/>
    <w:rsid w:val="002E67C7"/>
    <w:rsid w:val="00300D1D"/>
    <w:rsid w:val="00302FE1"/>
    <w:rsid w:val="00307E71"/>
    <w:rsid w:val="00311E0C"/>
    <w:rsid w:val="00312EDB"/>
    <w:rsid w:val="00321A89"/>
    <w:rsid w:val="00322E0F"/>
    <w:rsid w:val="00326E27"/>
    <w:rsid w:val="00337395"/>
    <w:rsid w:val="0034655B"/>
    <w:rsid w:val="0034794B"/>
    <w:rsid w:val="003502E7"/>
    <w:rsid w:val="003606F7"/>
    <w:rsid w:val="00364A4F"/>
    <w:rsid w:val="00365B52"/>
    <w:rsid w:val="0037555F"/>
    <w:rsid w:val="00381374"/>
    <w:rsid w:val="00383DAB"/>
    <w:rsid w:val="0038506A"/>
    <w:rsid w:val="00390460"/>
    <w:rsid w:val="00394249"/>
    <w:rsid w:val="00395A8E"/>
    <w:rsid w:val="003A62DF"/>
    <w:rsid w:val="003B6970"/>
    <w:rsid w:val="003C5568"/>
    <w:rsid w:val="003D14DF"/>
    <w:rsid w:val="003D2D43"/>
    <w:rsid w:val="003D4AD8"/>
    <w:rsid w:val="003D6490"/>
    <w:rsid w:val="003D7D94"/>
    <w:rsid w:val="003E0E49"/>
    <w:rsid w:val="003E10FF"/>
    <w:rsid w:val="003E11D8"/>
    <w:rsid w:val="003E666A"/>
    <w:rsid w:val="003F096A"/>
    <w:rsid w:val="003F63AC"/>
    <w:rsid w:val="00407952"/>
    <w:rsid w:val="00410A2B"/>
    <w:rsid w:val="00417FD0"/>
    <w:rsid w:val="004313BA"/>
    <w:rsid w:val="00431F7E"/>
    <w:rsid w:val="004331EC"/>
    <w:rsid w:val="004421CE"/>
    <w:rsid w:val="0044591D"/>
    <w:rsid w:val="00446C7F"/>
    <w:rsid w:val="004514F9"/>
    <w:rsid w:val="00452487"/>
    <w:rsid w:val="00456905"/>
    <w:rsid w:val="00464958"/>
    <w:rsid w:val="0046681A"/>
    <w:rsid w:val="004934CF"/>
    <w:rsid w:val="00496ACF"/>
    <w:rsid w:val="004B2154"/>
    <w:rsid w:val="004B38A0"/>
    <w:rsid w:val="004B5F5C"/>
    <w:rsid w:val="004E6D4A"/>
    <w:rsid w:val="004F3DD9"/>
    <w:rsid w:val="00514374"/>
    <w:rsid w:val="00520514"/>
    <w:rsid w:val="00530411"/>
    <w:rsid w:val="00534E45"/>
    <w:rsid w:val="00536C5D"/>
    <w:rsid w:val="00543346"/>
    <w:rsid w:val="00544A3F"/>
    <w:rsid w:val="00551711"/>
    <w:rsid w:val="00554724"/>
    <w:rsid w:val="00561822"/>
    <w:rsid w:val="0056697A"/>
    <w:rsid w:val="005752F8"/>
    <w:rsid w:val="0059593B"/>
    <w:rsid w:val="0059732C"/>
    <w:rsid w:val="005A6855"/>
    <w:rsid w:val="005B1D13"/>
    <w:rsid w:val="005B4F59"/>
    <w:rsid w:val="005C3178"/>
    <w:rsid w:val="005C3302"/>
    <w:rsid w:val="005C7CE1"/>
    <w:rsid w:val="005D48F5"/>
    <w:rsid w:val="005D6166"/>
    <w:rsid w:val="005F1C08"/>
    <w:rsid w:val="00610BA0"/>
    <w:rsid w:val="0061386F"/>
    <w:rsid w:val="00615E87"/>
    <w:rsid w:val="00616197"/>
    <w:rsid w:val="00620417"/>
    <w:rsid w:val="00624434"/>
    <w:rsid w:val="0062586B"/>
    <w:rsid w:val="00627AA6"/>
    <w:rsid w:val="00643D25"/>
    <w:rsid w:val="00651ED2"/>
    <w:rsid w:val="00654476"/>
    <w:rsid w:val="00656D91"/>
    <w:rsid w:val="00663155"/>
    <w:rsid w:val="00663702"/>
    <w:rsid w:val="00666242"/>
    <w:rsid w:val="00692911"/>
    <w:rsid w:val="006953A4"/>
    <w:rsid w:val="006B66E2"/>
    <w:rsid w:val="006C7602"/>
    <w:rsid w:val="006C7D95"/>
    <w:rsid w:val="006D0221"/>
    <w:rsid w:val="006D13C4"/>
    <w:rsid w:val="006E3E0F"/>
    <w:rsid w:val="006E6798"/>
    <w:rsid w:val="006E6EA4"/>
    <w:rsid w:val="006F2092"/>
    <w:rsid w:val="006F7FFC"/>
    <w:rsid w:val="00701DC9"/>
    <w:rsid w:val="00702136"/>
    <w:rsid w:val="00712A05"/>
    <w:rsid w:val="00716F9E"/>
    <w:rsid w:val="0071710B"/>
    <w:rsid w:val="007223AE"/>
    <w:rsid w:val="00727343"/>
    <w:rsid w:val="00737E1F"/>
    <w:rsid w:val="00740DC0"/>
    <w:rsid w:val="00742091"/>
    <w:rsid w:val="007530B2"/>
    <w:rsid w:val="00755CB1"/>
    <w:rsid w:val="00756716"/>
    <w:rsid w:val="0075725D"/>
    <w:rsid w:val="00773614"/>
    <w:rsid w:val="00777F26"/>
    <w:rsid w:val="00782C97"/>
    <w:rsid w:val="00784D16"/>
    <w:rsid w:val="007A2A8D"/>
    <w:rsid w:val="007A44D9"/>
    <w:rsid w:val="007A6A96"/>
    <w:rsid w:val="007A6F12"/>
    <w:rsid w:val="007B1602"/>
    <w:rsid w:val="007B3A9E"/>
    <w:rsid w:val="007B7D43"/>
    <w:rsid w:val="007C2A66"/>
    <w:rsid w:val="007C6551"/>
    <w:rsid w:val="007D0E26"/>
    <w:rsid w:val="007EA293"/>
    <w:rsid w:val="007F6F1D"/>
    <w:rsid w:val="008115ED"/>
    <w:rsid w:val="00813708"/>
    <w:rsid w:val="00815C22"/>
    <w:rsid w:val="00827748"/>
    <w:rsid w:val="00834B85"/>
    <w:rsid w:val="00842F8D"/>
    <w:rsid w:val="00843498"/>
    <w:rsid w:val="00843C8F"/>
    <w:rsid w:val="0084441A"/>
    <w:rsid w:val="00845618"/>
    <w:rsid w:val="0085330E"/>
    <w:rsid w:val="008616A0"/>
    <w:rsid w:val="00862F90"/>
    <w:rsid w:val="008630A9"/>
    <w:rsid w:val="00863317"/>
    <w:rsid w:val="00873687"/>
    <w:rsid w:val="00874D95"/>
    <w:rsid w:val="00883212"/>
    <w:rsid w:val="0088464E"/>
    <w:rsid w:val="00890F37"/>
    <w:rsid w:val="0089155D"/>
    <w:rsid w:val="00895619"/>
    <w:rsid w:val="008B7B32"/>
    <w:rsid w:val="008D397C"/>
    <w:rsid w:val="008D524D"/>
    <w:rsid w:val="008D5D2F"/>
    <w:rsid w:val="008D74F9"/>
    <w:rsid w:val="008D7606"/>
    <w:rsid w:val="008F283F"/>
    <w:rsid w:val="00901C9F"/>
    <w:rsid w:val="00910BD6"/>
    <w:rsid w:val="0091634F"/>
    <w:rsid w:val="009178DC"/>
    <w:rsid w:val="00921082"/>
    <w:rsid w:val="00923799"/>
    <w:rsid w:val="009249C6"/>
    <w:rsid w:val="00933A92"/>
    <w:rsid w:val="0093451E"/>
    <w:rsid w:val="00934946"/>
    <w:rsid w:val="00942734"/>
    <w:rsid w:val="00946F9A"/>
    <w:rsid w:val="00947C8B"/>
    <w:rsid w:val="00950AE5"/>
    <w:rsid w:val="00956E9C"/>
    <w:rsid w:val="00957598"/>
    <w:rsid w:val="00957F37"/>
    <w:rsid w:val="00966CFF"/>
    <w:rsid w:val="009679B3"/>
    <w:rsid w:val="00984627"/>
    <w:rsid w:val="00984DCA"/>
    <w:rsid w:val="009A60E3"/>
    <w:rsid w:val="009A6F1F"/>
    <w:rsid w:val="009A7C35"/>
    <w:rsid w:val="009B6083"/>
    <w:rsid w:val="009B7AA2"/>
    <w:rsid w:val="009C1CFE"/>
    <w:rsid w:val="009E0D9C"/>
    <w:rsid w:val="009E6D5D"/>
    <w:rsid w:val="009F2ADA"/>
    <w:rsid w:val="00A03A9D"/>
    <w:rsid w:val="00A0416E"/>
    <w:rsid w:val="00A041F3"/>
    <w:rsid w:val="00A103F8"/>
    <w:rsid w:val="00A108C1"/>
    <w:rsid w:val="00A2540C"/>
    <w:rsid w:val="00A27130"/>
    <w:rsid w:val="00A32A2E"/>
    <w:rsid w:val="00A33A1D"/>
    <w:rsid w:val="00A36D94"/>
    <w:rsid w:val="00A371E4"/>
    <w:rsid w:val="00A40DA8"/>
    <w:rsid w:val="00A42041"/>
    <w:rsid w:val="00A431A4"/>
    <w:rsid w:val="00A675BF"/>
    <w:rsid w:val="00A67FD3"/>
    <w:rsid w:val="00A73EC2"/>
    <w:rsid w:val="00A75577"/>
    <w:rsid w:val="00A86220"/>
    <w:rsid w:val="00A96645"/>
    <w:rsid w:val="00AA1CE1"/>
    <w:rsid w:val="00AA6F04"/>
    <w:rsid w:val="00AB7E66"/>
    <w:rsid w:val="00AC1A63"/>
    <w:rsid w:val="00AC3038"/>
    <w:rsid w:val="00AC740E"/>
    <w:rsid w:val="00AD7F58"/>
    <w:rsid w:val="00AE1782"/>
    <w:rsid w:val="00AF04CF"/>
    <w:rsid w:val="00AF21EE"/>
    <w:rsid w:val="00AF4FBC"/>
    <w:rsid w:val="00B00A41"/>
    <w:rsid w:val="00B142C2"/>
    <w:rsid w:val="00B32C0B"/>
    <w:rsid w:val="00B34A69"/>
    <w:rsid w:val="00B36300"/>
    <w:rsid w:val="00B36349"/>
    <w:rsid w:val="00B513E0"/>
    <w:rsid w:val="00B513E5"/>
    <w:rsid w:val="00B51F95"/>
    <w:rsid w:val="00B54ADC"/>
    <w:rsid w:val="00B61AC4"/>
    <w:rsid w:val="00B6793F"/>
    <w:rsid w:val="00B70B36"/>
    <w:rsid w:val="00B70D7C"/>
    <w:rsid w:val="00B87C93"/>
    <w:rsid w:val="00B95597"/>
    <w:rsid w:val="00BA4D53"/>
    <w:rsid w:val="00BB4A08"/>
    <w:rsid w:val="00BB5124"/>
    <w:rsid w:val="00BB6F3E"/>
    <w:rsid w:val="00BC12B8"/>
    <w:rsid w:val="00BD1560"/>
    <w:rsid w:val="00BD4D9D"/>
    <w:rsid w:val="00BE7D79"/>
    <w:rsid w:val="00C025B2"/>
    <w:rsid w:val="00C03566"/>
    <w:rsid w:val="00C04644"/>
    <w:rsid w:val="00C06ABF"/>
    <w:rsid w:val="00C112AC"/>
    <w:rsid w:val="00C15EDF"/>
    <w:rsid w:val="00C20014"/>
    <w:rsid w:val="00C22087"/>
    <w:rsid w:val="00C2316E"/>
    <w:rsid w:val="00C25A73"/>
    <w:rsid w:val="00C34C48"/>
    <w:rsid w:val="00C40042"/>
    <w:rsid w:val="00C41936"/>
    <w:rsid w:val="00C431BF"/>
    <w:rsid w:val="00C57CE5"/>
    <w:rsid w:val="00C6379C"/>
    <w:rsid w:val="00C66292"/>
    <w:rsid w:val="00C76B24"/>
    <w:rsid w:val="00C86357"/>
    <w:rsid w:val="00C87DB8"/>
    <w:rsid w:val="00C90B0F"/>
    <w:rsid w:val="00C932BF"/>
    <w:rsid w:val="00CA1825"/>
    <w:rsid w:val="00CD3920"/>
    <w:rsid w:val="00CD7D51"/>
    <w:rsid w:val="00CE56A9"/>
    <w:rsid w:val="00D00E79"/>
    <w:rsid w:val="00D12DE3"/>
    <w:rsid w:val="00D1337D"/>
    <w:rsid w:val="00D14C79"/>
    <w:rsid w:val="00D156B5"/>
    <w:rsid w:val="00D22F73"/>
    <w:rsid w:val="00D3057C"/>
    <w:rsid w:val="00D33A94"/>
    <w:rsid w:val="00D36558"/>
    <w:rsid w:val="00D46723"/>
    <w:rsid w:val="00D5353C"/>
    <w:rsid w:val="00D55825"/>
    <w:rsid w:val="00D62856"/>
    <w:rsid w:val="00D64426"/>
    <w:rsid w:val="00D66B9E"/>
    <w:rsid w:val="00D7328D"/>
    <w:rsid w:val="00D7345A"/>
    <w:rsid w:val="00D8264B"/>
    <w:rsid w:val="00DA5134"/>
    <w:rsid w:val="00DA7D96"/>
    <w:rsid w:val="00DC088A"/>
    <w:rsid w:val="00DC2E05"/>
    <w:rsid w:val="00DC37E5"/>
    <w:rsid w:val="00DC691C"/>
    <w:rsid w:val="00DD5293"/>
    <w:rsid w:val="00DD70F8"/>
    <w:rsid w:val="00DF41CA"/>
    <w:rsid w:val="00DF5B76"/>
    <w:rsid w:val="00E11CDD"/>
    <w:rsid w:val="00E14724"/>
    <w:rsid w:val="00E14A74"/>
    <w:rsid w:val="00E15B7C"/>
    <w:rsid w:val="00E16FF0"/>
    <w:rsid w:val="00E20102"/>
    <w:rsid w:val="00E205A1"/>
    <w:rsid w:val="00E22180"/>
    <w:rsid w:val="00E322FB"/>
    <w:rsid w:val="00E61D83"/>
    <w:rsid w:val="00E666F8"/>
    <w:rsid w:val="00E73D3B"/>
    <w:rsid w:val="00E828B3"/>
    <w:rsid w:val="00E937D7"/>
    <w:rsid w:val="00E9654E"/>
    <w:rsid w:val="00EA1931"/>
    <w:rsid w:val="00EA5518"/>
    <w:rsid w:val="00EC6235"/>
    <w:rsid w:val="00EC74B5"/>
    <w:rsid w:val="00ED328D"/>
    <w:rsid w:val="00EE0811"/>
    <w:rsid w:val="00EE2982"/>
    <w:rsid w:val="00EE3C9D"/>
    <w:rsid w:val="00EE601F"/>
    <w:rsid w:val="00EF07DC"/>
    <w:rsid w:val="00F02248"/>
    <w:rsid w:val="00F028AD"/>
    <w:rsid w:val="00F04FEE"/>
    <w:rsid w:val="00F15099"/>
    <w:rsid w:val="00F1625B"/>
    <w:rsid w:val="00F32F2D"/>
    <w:rsid w:val="00F41B94"/>
    <w:rsid w:val="00F42C93"/>
    <w:rsid w:val="00F67170"/>
    <w:rsid w:val="00F714C6"/>
    <w:rsid w:val="00F72218"/>
    <w:rsid w:val="00F9491E"/>
    <w:rsid w:val="00F96E7D"/>
    <w:rsid w:val="00F977D7"/>
    <w:rsid w:val="00FA070A"/>
    <w:rsid w:val="00FA539F"/>
    <w:rsid w:val="00FA629E"/>
    <w:rsid w:val="00FB120C"/>
    <w:rsid w:val="00FD0AEA"/>
    <w:rsid w:val="00FD3829"/>
    <w:rsid w:val="00FD6148"/>
    <w:rsid w:val="00FE19C6"/>
    <w:rsid w:val="00FE207B"/>
    <w:rsid w:val="00FF1EC7"/>
    <w:rsid w:val="00FF51B0"/>
    <w:rsid w:val="01E8E898"/>
    <w:rsid w:val="021A72F4"/>
    <w:rsid w:val="02C924F6"/>
    <w:rsid w:val="031FDE84"/>
    <w:rsid w:val="03CCA876"/>
    <w:rsid w:val="055213B6"/>
    <w:rsid w:val="0557D35D"/>
    <w:rsid w:val="059AA143"/>
    <w:rsid w:val="05C4E48D"/>
    <w:rsid w:val="0666FE21"/>
    <w:rsid w:val="077D093D"/>
    <w:rsid w:val="0877E94A"/>
    <w:rsid w:val="089E53E6"/>
    <w:rsid w:val="08ACDC08"/>
    <w:rsid w:val="0A88DE3C"/>
    <w:rsid w:val="0BA46EB3"/>
    <w:rsid w:val="0BC632A5"/>
    <w:rsid w:val="0D9DE384"/>
    <w:rsid w:val="0DD41151"/>
    <w:rsid w:val="0E37C031"/>
    <w:rsid w:val="0E558578"/>
    <w:rsid w:val="0E5998A9"/>
    <w:rsid w:val="0F19ACE4"/>
    <w:rsid w:val="10277253"/>
    <w:rsid w:val="11810990"/>
    <w:rsid w:val="130D6C25"/>
    <w:rsid w:val="13108CB0"/>
    <w:rsid w:val="13B2563F"/>
    <w:rsid w:val="14AC5D11"/>
    <w:rsid w:val="157D7E56"/>
    <w:rsid w:val="160B80FD"/>
    <w:rsid w:val="16482D72"/>
    <w:rsid w:val="1708D6D0"/>
    <w:rsid w:val="17502079"/>
    <w:rsid w:val="17C57A1A"/>
    <w:rsid w:val="183C491F"/>
    <w:rsid w:val="192E4252"/>
    <w:rsid w:val="1A16FBFF"/>
    <w:rsid w:val="1B73C8EE"/>
    <w:rsid w:val="1C42EB60"/>
    <w:rsid w:val="1C98EB3D"/>
    <w:rsid w:val="1CD99761"/>
    <w:rsid w:val="1F4DD0E9"/>
    <w:rsid w:val="1F90077B"/>
    <w:rsid w:val="2007F5CD"/>
    <w:rsid w:val="20EF1FEC"/>
    <w:rsid w:val="21558576"/>
    <w:rsid w:val="226DADBF"/>
    <w:rsid w:val="22DCE387"/>
    <w:rsid w:val="24F8CC4D"/>
    <w:rsid w:val="25698BFF"/>
    <w:rsid w:val="25A968B2"/>
    <w:rsid w:val="2727D8D8"/>
    <w:rsid w:val="27967018"/>
    <w:rsid w:val="296CA4A0"/>
    <w:rsid w:val="2A1E0E60"/>
    <w:rsid w:val="2C42EF48"/>
    <w:rsid w:val="2C7148AC"/>
    <w:rsid w:val="30490AB0"/>
    <w:rsid w:val="3054C1D3"/>
    <w:rsid w:val="3057F7E7"/>
    <w:rsid w:val="3180504E"/>
    <w:rsid w:val="31BD5BAD"/>
    <w:rsid w:val="3309F9D9"/>
    <w:rsid w:val="3375D865"/>
    <w:rsid w:val="33B263AA"/>
    <w:rsid w:val="36BAAA86"/>
    <w:rsid w:val="3842D28F"/>
    <w:rsid w:val="399337AB"/>
    <w:rsid w:val="39F763C0"/>
    <w:rsid w:val="3A7726EE"/>
    <w:rsid w:val="3A8A6800"/>
    <w:rsid w:val="3ABCFBD0"/>
    <w:rsid w:val="3AD6257C"/>
    <w:rsid w:val="3B516EF5"/>
    <w:rsid w:val="3BC25BE8"/>
    <w:rsid w:val="3D05226D"/>
    <w:rsid w:val="3D98C879"/>
    <w:rsid w:val="3DD28BE7"/>
    <w:rsid w:val="3FF9CE0F"/>
    <w:rsid w:val="41E82208"/>
    <w:rsid w:val="421BD148"/>
    <w:rsid w:val="42A5FD0A"/>
    <w:rsid w:val="43672930"/>
    <w:rsid w:val="44A87DA9"/>
    <w:rsid w:val="4621EE6E"/>
    <w:rsid w:val="46DA8FEE"/>
    <w:rsid w:val="48D8240B"/>
    <w:rsid w:val="48EA6D94"/>
    <w:rsid w:val="49533ED2"/>
    <w:rsid w:val="4C129416"/>
    <w:rsid w:val="4C220E56"/>
    <w:rsid w:val="4C5A8224"/>
    <w:rsid w:val="4CFE7DDA"/>
    <w:rsid w:val="4DA19A7F"/>
    <w:rsid w:val="4DA277E2"/>
    <w:rsid w:val="4E12ADE2"/>
    <w:rsid w:val="4F59AF18"/>
    <w:rsid w:val="514A4EA4"/>
    <w:rsid w:val="51E5D7EB"/>
    <w:rsid w:val="557DB364"/>
    <w:rsid w:val="55ADBC01"/>
    <w:rsid w:val="568F7F59"/>
    <w:rsid w:val="56C20EEB"/>
    <w:rsid w:val="5A540F58"/>
    <w:rsid w:val="5AD5B91A"/>
    <w:rsid w:val="5BC493B9"/>
    <w:rsid w:val="5C56086C"/>
    <w:rsid w:val="5DB2AFD4"/>
    <w:rsid w:val="5DC3C4DF"/>
    <w:rsid w:val="5DD40281"/>
    <w:rsid w:val="5E2F2655"/>
    <w:rsid w:val="604EBB19"/>
    <w:rsid w:val="6155D45E"/>
    <w:rsid w:val="6296702C"/>
    <w:rsid w:val="67D02382"/>
    <w:rsid w:val="690B8B9F"/>
    <w:rsid w:val="69F14FBE"/>
    <w:rsid w:val="6C91EA3E"/>
    <w:rsid w:val="6DAC0B41"/>
    <w:rsid w:val="6E25B0DF"/>
    <w:rsid w:val="6E5D710D"/>
    <w:rsid w:val="6E6FCF6C"/>
    <w:rsid w:val="6EC4C0E1"/>
    <w:rsid w:val="6EEDEFE1"/>
    <w:rsid w:val="6EF53818"/>
    <w:rsid w:val="6F722203"/>
    <w:rsid w:val="71FC61A3"/>
    <w:rsid w:val="72044F29"/>
    <w:rsid w:val="73983204"/>
    <w:rsid w:val="74A738C0"/>
    <w:rsid w:val="7507F042"/>
    <w:rsid w:val="75340265"/>
    <w:rsid w:val="76474B1F"/>
    <w:rsid w:val="765B4968"/>
    <w:rsid w:val="7A670A89"/>
    <w:rsid w:val="7AEE5279"/>
    <w:rsid w:val="7AF0A4B1"/>
    <w:rsid w:val="7B6DFD59"/>
    <w:rsid w:val="7BAA079E"/>
    <w:rsid w:val="7BAB316F"/>
    <w:rsid w:val="7CE326A8"/>
    <w:rsid w:val="7CEB3191"/>
    <w:rsid w:val="7D31B7E3"/>
    <w:rsid w:val="7DF120DA"/>
    <w:rsid w:val="7E1ADF60"/>
    <w:rsid w:val="7EA152EE"/>
    <w:rsid w:val="7EBCD7C6"/>
    <w:rsid w:val="7FE8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3A72"/>
  <w15:chartTrackingRefBased/>
  <w15:docId w15:val="{EEC0F908-0488-4189-A431-9FC8C6ED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2">
    <w:name w:val="Char Char Char Char2"/>
    <w:basedOn w:val="Normal"/>
    <w:locked/>
    <w:rsid w:val="00C112AC"/>
    <w:pPr>
      <w:spacing w:after="160" w:line="240" w:lineRule="exact"/>
    </w:pPr>
    <w:rPr>
      <w:rFonts w:ascii="Verdana" w:eastAsia="MS ??" w:hAnsi="Verdana" w:cs="Verdana"/>
      <w:sz w:val="20"/>
      <w:szCs w:val="20"/>
      <w:lang w:val="en-US"/>
    </w:rPr>
  </w:style>
  <w:style w:type="paragraph" w:styleId="NoSpacing">
    <w:name w:val="No Spacing"/>
    <w:uiPriority w:val="1"/>
    <w:qFormat/>
    <w:rsid w:val="00C112AC"/>
    <w:rPr>
      <w:sz w:val="22"/>
      <w:szCs w:val="22"/>
      <w:lang w:eastAsia="en-US"/>
    </w:rPr>
  </w:style>
  <w:style w:type="paragraph" w:customStyle="1" w:styleId="Default">
    <w:name w:val="Default"/>
    <w:rsid w:val="003D4A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34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E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34E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E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4E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E4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D02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67BB"/>
    <w:pPr>
      <w:spacing w:after="160" w:line="252" w:lineRule="auto"/>
      <w:ind w:left="720"/>
    </w:pPr>
    <w:rPr>
      <w:rFonts w:cs="Calibri"/>
      <w:lang w:eastAsia="en-GB"/>
    </w:rPr>
  </w:style>
  <w:style w:type="character" w:customStyle="1" w:styleId="ui-provider">
    <w:name w:val="ui-provider"/>
    <w:basedOn w:val="DefaultParagraphFont"/>
    <w:rsid w:val="00543346"/>
  </w:style>
  <w:style w:type="paragraph" w:styleId="Header">
    <w:name w:val="header"/>
    <w:basedOn w:val="Normal"/>
    <w:link w:val="HeaderChar"/>
    <w:uiPriority w:val="99"/>
    <w:semiHidden/>
    <w:unhideWhenUsed/>
    <w:rsid w:val="00127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B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7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B0F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6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hreen.matlib@harrow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6df6d-1d75-48ee-81b6-706d750001a2" xsi:nil="true"/>
    <lcf76f155ced4ddcb4097134ff3c332f xmlns="9504de02-6d8c-4a7a-9203-eae54b1a81d7">
      <Terms xmlns="http://schemas.microsoft.com/office/infopath/2007/PartnerControls"/>
    </lcf76f155ced4ddcb4097134ff3c332f>
    <SharedWithUsers xmlns="cb96df6d-1d75-48ee-81b6-706d750001a2">
      <UserInfo>
        <DisplayName>Nahreen Matlib</DisplayName>
        <AccountId>17</AccountId>
        <AccountType/>
      </UserInfo>
      <UserInfo>
        <DisplayName>Mira Chauhan</DisplayName>
        <AccountId>1753</AccountId>
        <AccountType/>
      </UserInfo>
      <UserInfo>
        <DisplayName>Sudheesh Bhasi</DisplayName>
        <AccountId>30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A9E995EAB10428DA823E4AB547D90" ma:contentTypeVersion="16" ma:contentTypeDescription="Create a new document." ma:contentTypeScope="" ma:versionID="56839c6a428d8b1146dfceb5f9152911">
  <xsd:schema xmlns:xsd="http://www.w3.org/2001/XMLSchema" xmlns:xs="http://www.w3.org/2001/XMLSchema" xmlns:p="http://schemas.microsoft.com/office/2006/metadata/properties" xmlns:ns2="9504de02-6d8c-4a7a-9203-eae54b1a81d7" xmlns:ns3="cb96df6d-1d75-48ee-81b6-706d750001a2" targetNamespace="http://schemas.microsoft.com/office/2006/metadata/properties" ma:root="true" ma:fieldsID="ec41ac7e71a28d60730e250a3bcecf6c" ns2:_="" ns3:_="">
    <xsd:import namespace="9504de02-6d8c-4a7a-9203-eae54b1a81d7"/>
    <xsd:import namespace="cb96df6d-1d75-48ee-81b6-706d75000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4de02-6d8c-4a7a-9203-eae54b1a8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dabcf8-0b7b-4cfe-b513-404981d018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df6d-1d75-48ee-81b6-706d75000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b0ec68-4672-4ddc-92e1-533593b0148f}" ma:internalName="TaxCatchAll" ma:showField="CatchAllData" ma:web="cb96df6d-1d75-48ee-81b6-706d75000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A685119-8642-47F5-8B94-74430A2EC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AB781C-9395-42D8-88F4-7F3E9D03525C}">
  <ds:schemaRefs>
    <ds:schemaRef ds:uri="http://schemas.microsoft.com/office/2006/metadata/properties"/>
    <ds:schemaRef ds:uri="http://schemas.microsoft.com/office/infopath/2007/PartnerControls"/>
    <ds:schemaRef ds:uri="cb96df6d-1d75-48ee-81b6-706d750001a2"/>
    <ds:schemaRef ds:uri="9504de02-6d8c-4a7a-9203-eae54b1a81d7"/>
  </ds:schemaRefs>
</ds:datastoreItem>
</file>

<file path=customXml/itemProps3.xml><?xml version="1.0" encoding="utf-8"?>
<ds:datastoreItem xmlns:ds="http://schemas.openxmlformats.org/officeDocument/2006/customXml" ds:itemID="{38A8A265-1C58-48A0-9AD6-C21D9969A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4de02-6d8c-4a7a-9203-eae54b1a81d7"/>
    <ds:schemaRef ds:uri="cb96df6d-1d75-48ee-81b6-706d75000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85DBA5-E43B-4ACD-8098-962ADE8704A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1405</Characters>
  <Application>Microsoft Office Word</Application>
  <DocSecurity>0</DocSecurity>
  <Lines>11</Lines>
  <Paragraphs>3</Paragraphs>
  <ScaleCrop>false</ScaleCrop>
  <Company>London Borough of Harrow Council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update report December</dc:title>
  <dc:subject/>
  <dc:creator>Sofia Nadeem</dc:creator>
  <cp:keywords>Scrutiny Cabinet Report</cp:keywords>
  <cp:lastModifiedBy>Nikoleta Kemp</cp:lastModifiedBy>
  <cp:revision>38</cp:revision>
  <dcterms:created xsi:type="dcterms:W3CDTF">2023-03-01T08:58:00Z</dcterms:created>
  <dcterms:modified xsi:type="dcterms:W3CDTF">2023-07-13T09:57:00Z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rrowProtectiveMarking">
    <vt:lpwstr>PUBLIC</vt:lpwstr>
  </property>
  <property fmtid="{D5CDD505-2E9C-101B-9397-08002B2CF9AE}" pid="3" name="TaxKeywordTaxHTField">
    <vt:lpwstr>Scrutiny Cabinet Report|00000000-0000-0000-0000-000000000000</vt:lpwstr>
  </property>
  <property fmtid="{D5CDD505-2E9C-101B-9397-08002B2CF9AE}" pid="4" name="HarrowDescription">
    <vt:lpwstr/>
  </property>
  <property fmtid="{D5CDD505-2E9C-101B-9397-08002B2CF9AE}" pid="5" name="TaxKeyword">
    <vt:lpwstr>300;#Scrutiny Cabinet Report|adeffec8-3353-407e-aa2d-0951eacbbe99</vt:lpwstr>
  </property>
  <property fmtid="{D5CDD505-2E9C-101B-9397-08002B2CF9AE}" pid="6" name="Work Area">
    <vt:lpwstr>Scrutiny</vt:lpwstr>
  </property>
  <property fmtid="{D5CDD505-2E9C-101B-9397-08002B2CF9AE}" pid="7" name="Financial Date">
    <vt:lpwstr>2019-12-19T00:00:00Z</vt:lpwstr>
  </property>
  <property fmtid="{D5CDD505-2E9C-101B-9397-08002B2CF9AE}" pid="8" name="TaxCatchAll">
    <vt:lpwstr>300;#Scrutiny Cabinet Report|adeffec8-3353-407e-aa2d-0951eacbbe99</vt:lpwstr>
  </property>
  <property fmtid="{D5CDD505-2E9C-101B-9397-08002B2CF9AE}" pid="9" name="Report Type">
    <vt:lpwstr>Cabinet Report</vt:lpwstr>
  </property>
  <property fmtid="{D5CDD505-2E9C-101B-9397-08002B2CF9AE}" pid="10" name="ContentTypeId">
    <vt:lpwstr>0x0101008D7A9E995EAB10428DA823E4AB547D90</vt:lpwstr>
  </property>
  <property fmtid="{D5CDD505-2E9C-101B-9397-08002B2CF9AE}" pid="11" name="display_urn:schemas-microsoft-com:office:office#SharedWithUsers">
    <vt:lpwstr>Nahreen Matlib;Mira Chauhan</vt:lpwstr>
  </property>
  <property fmtid="{D5CDD505-2E9C-101B-9397-08002B2CF9AE}" pid="12" name="SharedWithUsers">
    <vt:lpwstr>17;#Nahreen Matlib;#1753;#Mira Chauhan</vt:lpwstr>
  </property>
  <property fmtid="{D5CDD505-2E9C-101B-9397-08002B2CF9AE}" pid="13" name="lcf76f155ced4ddcb4097134ff3c332f">
    <vt:lpwstr/>
  </property>
  <property fmtid="{D5CDD505-2E9C-101B-9397-08002B2CF9AE}" pid="14" name="MediaServiceImageTags">
    <vt:lpwstr/>
  </property>
</Properties>
</file>